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F9" w:rsidRPr="00AB713D" w:rsidRDefault="008508F9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AB713D">
        <w:rPr>
          <w:rFonts w:eastAsia="Calibri"/>
          <w:b/>
          <w:lang w:eastAsia="en-US"/>
        </w:rPr>
        <w:t xml:space="preserve">                  </w:t>
      </w:r>
    </w:p>
    <w:p w:rsidR="00E609E2" w:rsidRDefault="00E609E2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4C7F70A" wp14:editId="665D3331">
            <wp:simplePos x="914400" y="-6532245"/>
            <wp:positionH relativeFrom="margin">
              <wp:align>center</wp:align>
            </wp:positionH>
            <wp:positionV relativeFrom="margin">
              <wp:align>center</wp:align>
            </wp:positionV>
            <wp:extent cx="6197600" cy="8528050"/>
            <wp:effectExtent l="0" t="0" r="0" b="6350"/>
            <wp:wrapSquare wrapText="bothSides"/>
            <wp:docPr id="6" name="Рисунок 6" descr="C:\Documents and Settings\Администратор\Рабочий стол\положения скан\положе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оложения скан\положение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</w:p>
    <w:p w:rsidR="00DE38AC" w:rsidRDefault="00DE38AC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DE38AC" w:rsidRPr="00AB713D" w:rsidRDefault="00DE38AC">
      <w:pPr>
        <w:spacing w:line="200" w:lineRule="exact"/>
        <w:rPr>
          <w:sz w:val="24"/>
          <w:szCs w:val="24"/>
        </w:rPr>
      </w:pPr>
    </w:p>
    <w:p w:rsidR="00E609E2" w:rsidRPr="00AB713D" w:rsidRDefault="00E609E2">
      <w:pPr>
        <w:spacing w:line="200" w:lineRule="exact"/>
        <w:rPr>
          <w:sz w:val="24"/>
          <w:szCs w:val="24"/>
        </w:rPr>
      </w:pPr>
    </w:p>
    <w:p w:rsidR="00E609E2" w:rsidRPr="00AB713D" w:rsidRDefault="008508F9" w:rsidP="000E7E57">
      <w:pPr>
        <w:spacing w:line="360" w:lineRule="auto"/>
        <w:jc w:val="center"/>
        <w:rPr>
          <w:sz w:val="20"/>
          <w:szCs w:val="20"/>
        </w:rPr>
      </w:pPr>
      <w:r>
        <w:rPr>
          <w:rFonts w:eastAsia="Gabriola"/>
          <w:b/>
          <w:bCs/>
          <w:color w:val="00000A"/>
          <w:sz w:val="28"/>
          <w:szCs w:val="28"/>
        </w:rPr>
        <w:t>1. Положение</w:t>
      </w:r>
    </w:p>
    <w:p w:rsidR="00E609E2" w:rsidRPr="00D525A9" w:rsidRDefault="009871F7" w:rsidP="0030019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8508F9">
        <w:rPr>
          <w:rFonts w:eastAsia="Gabriola"/>
          <w:sz w:val="24"/>
          <w:szCs w:val="24"/>
        </w:rPr>
        <w:t xml:space="preserve">1.1. </w:t>
      </w:r>
      <w:r w:rsidRPr="008508F9">
        <w:rPr>
          <w:rFonts w:eastAsia="Gabriola"/>
          <w:color w:val="00000A"/>
          <w:sz w:val="24"/>
          <w:szCs w:val="24"/>
        </w:rPr>
        <w:t>Настоящий Порядок устанавливает общие требования к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составлению и утверждению отчета о поступлении и расходовании финансовых и материальных средств (далее – Отчет) в </w:t>
      </w:r>
      <w:r w:rsidR="00D525A9">
        <w:rPr>
          <w:rFonts w:eastAsiaTheme="minorHAnsi"/>
          <w:sz w:val="24"/>
          <w:szCs w:val="24"/>
          <w:lang w:eastAsia="en-US"/>
        </w:rPr>
        <w:t>Муниципальном бюджетном учреждении</w:t>
      </w:r>
      <w:r w:rsidR="00D525A9" w:rsidRPr="00AB713D">
        <w:rPr>
          <w:rFonts w:eastAsiaTheme="minorHAnsi"/>
          <w:sz w:val="24"/>
          <w:szCs w:val="24"/>
          <w:lang w:eastAsia="en-US"/>
        </w:rPr>
        <w:t xml:space="preserve"> дополнительного образования «Муслюмовская детская школа искусств»</w:t>
      </w:r>
      <w:r w:rsidR="00D525A9">
        <w:rPr>
          <w:rFonts w:eastAsiaTheme="minorHAnsi"/>
          <w:sz w:val="24"/>
          <w:szCs w:val="24"/>
          <w:lang w:eastAsia="en-US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(далее – </w:t>
      </w:r>
      <w:r w:rsidR="000E7E57">
        <w:rPr>
          <w:rFonts w:eastAsia="Gabriola"/>
          <w:color w:val="00000A"/>
          <w:sz w:val="24"/>
          <w:szCs w:val="24"/>
        </w:rPr>
        <w:t>Школа</w:t>
      </w:r>
      <w:r w:rsidRPr="008508F9">
        <w:rPr>
          <w:rFonts w:eastAsia="Gabriola"/>
          <w:color w:val="00000A"/>
          <w:sz w:val="24"/>
          <w:szCs w:val="24"/>
        </w:rPr>
        <w:t>).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1.2. </w:t>
      </w:r>
      <w:r w:rsidRPr="008508F9">
        <w:rPr>
          <w:rFonts w:eastAsia="Gabriola"/>
          <w:color w:val="00000A"/>
          <w:sz w:val="24"/>
          <w:szCs w:val="24"/>
        </w:rPr>
        <w:t xml:space="preserve">Отчет составляется </w:t>
      </w:r>
      <w:r w:rsidR="00D525A9">
        <w:rPr>
          <w:rFonts w:eastAsia="Gabriola"/>
          <w:color w:val="00000A"/>
          <w:sz w:val="24"/>
          <w:szCs w:val="24"/>
        </w:rPr>
        <w:t>Школой</w:t>
      </w:r>
      <w:r w:rsidRPr="008508F9">
        <w:rPr>
          <w:rFonts w:eastAsia="Gabriola"/>
          <w:color w:val="00000A"/>
          <w:sz w:val="24"/>
          <w:szCs w:val="24"/>
        </w:rPr>
        <w:t xml:space="preserve"> в соответствии с пунктом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3 части 3 статьи 28 Федерального закона «Об образовании в Российской Федерации», со статьей 264.2 бюджетного кодекса Российской Федерации, с требованиями Инструкции о порядке составления и представления годовой отчетности.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1.3. </w:t>
      </w:r>
      <w:r w:rsidRPr="008508F9">
        <w:rPr>
          <w:rFonts w:eastAsia="Gabriola"/>
          <w:color w:val="00000A"/>
          <w:sz w:val="24"/>
          <w:szCs w:val="24"/>
        </w:rPr>
        <w:t xml:space="preserve">Отчет о деятельности </w:t>
      </w:r>
      <w:r w:rsidR="00D525A9">
        <w:rPr>
          <w:rFonts w:eastAsia="Gabriola"/>
          <w:color w:val="00000A"/>
          <w:sz w:val="24"/>
          <w:szCs w:val="24"/>
        </w:rPr>
        <w:t>Школы</w:t>
      </w:r>
      <w:r w:rsidRPr="008508F9">
        <w:rPr>
          <w:rFonts w:eastAsia="Gabriola"/>
          <w:color w:val="00000A"/>
          <w:sz w:val="24"/>
          <w:szCs w:val="24"/>
        </w:rPr>
        <w:t xml:space="preserve"> составляется в валюте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Российской Федерации –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8508F9" w:rsidRDefault="008508F9" w:rsidP="00300195">
      <w:pPr>
        <w:spacing w:line="360" w:lineRule="auto"/>
        <w:jc w:val="center"/>
        <w:rPr>
          <w:rFonts w:eastAsia="Gabriola"/>
          <w:b/>
          <w:bCs/>
          <w:color w:val="00000A"/>
          <w:sz w:val="24"/>
          <w:szCs w:val="24"/>
        </w:rPr>
      </w:pPr>
    </w:p>
    <w:p w:rsidR="00E609E2" w:rsidRPr="008508F9" w:rsidRDefault="008508F9" w:rsidP="00300195">
      <w:pPr>
        <w:spacing w:line="360" w:lineRule="auto"/>
        <w:jc w:val="center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2. Порядок составления Отчета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 </w:t>
      </w:r>
      <w:r w:rsidRPr="008508F9">
        <w:rPr>
          <w:rFonts w:eastAsia="Gabriola"/>
          <w:color w:val="00000A"/>
          <w:sz w:val="24"/>
          <w:szCs w:val="24"/>
        </w:rPr>
        <w:t>Отчет состоит из следующих форм: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2.1.1. </w:t>
      </w:r>
      <w:r w:rsidR="005C1902">
        <w:rPr>
          <w:rFonts w:eastAsia="Gabriola"/>
          <w:color w:val="00000A"/>
          <w:sz w:val="24"/>
          <w:szCs w:val="24"/>
        </w:rPr>
        <w:t>Баланс муниципального</w:t>
      </w:r>
      <w:r w:rsidRPr="008508F9">
        <w:rPr>
          <w:rFonts w:eastAsia="Gabriola"/>
          <w:color w:val="00000A"/>
          <w:sz w:val="24"/>
          <w:szCs w:val="24"/>
        </w:rPr>
        <w:t xml:space="preserve"> учреждения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(ф.503730);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2.1.2. </w:t>
      </w:r>
      <w:r w:rsidRPr="008508F9">
        <w:rPr>
          <w:rFonts w:eastAsia="Gabriola"/>
          <w:color w:val="00000A"/>
          <w:sz w:val="24"/>
          <w:szCs w:val="24"/>
        </w:rPr>
        <w:t>Справка по заключению учреждением счетов бухгалтерского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учета (ф.0503710);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2.1.3. </w:t>
      </w:r>
      <w:r w:rsidRPr="008508F9">
        <w:rPr>
          <w:rFonts w:eastAsia="Gabriola"/>
          <w:color w:val="00000A"/>
          <w:sz w:val="24"/>
          <w:szCs w:val="24"/>
        </w:rPr>
        <w:t>Отчет об исполнении учреждением плана его финансово-хозяйственной деятельности (ф.0503737);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2.1.4. </w:t>
      </w:r>
      <w:r w:rsidRPr="008508F9">
        <w:rPr>
          <w:rFonts w:eastAsia="Gabriola"/>
          <w:color w:val="00000A"/>
          <w:sz w:val="24"/>
          <w:szCs w:val="24"/>
        </w:rPr>
        <w:t>Отчет о финансовых результатах деятельности учреждения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9Ф.0503721);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2.1.5. </w:t>
      </w:r>
      <w:r w:rsidRPr="008508F9">
        <w:rPr>
          <w:rFonts w:eastAsia="Gabriola"/>
          <w:color w:val="00000A"/>
          <w:sz w:val="24"/>
          <w:szCs w:val="24"/>
        </w:rPr>
        <w:t>Справка по консолидируемым расчетам (ф.0503725);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2.1.6. </w:t>
      </w:r>
      <w:r w:rsidRPr="008508F9">
        <w:rPr>
          <w:rFonts w:eastAsia="Gabriola"/>
          <w:color w:val="00000A"/>
          <w:sz w:val="24"/>
          <w:szCs w:val="24"/>
        </w:rPr>
        <w:t>Пояснительная записка (ф.0503760) в составе следующих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отчетных</w:t>
      </w:r>
      <w:r w:rsidR="008508F9">
        <w:rPr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форм: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основных направлениях деятельности (Таблица № 1);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количестве обособленных подразделений (ф.0503761);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исполнении мероприятий в рамках субсидий на иные цели и бюджетных инвестиций (ф.0503766);</w:t>
      </w:r>
    </w:p>
    <w:p w:rsidR="00E609E2" w:rsidRPr="008508F9" w:rsidRDefault="008508F9" w:rsidP="00300195">
      <w:pPr>
        <w:tabs>
          <w:tab w:val="left" w:pos="142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движении нефинансовых активов учреждения (ф.0503768);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по дебиторской и кредиторской задолженности учреждения (ф.0503769);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финансовых вложениях учреждения (ф.0503771);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суммах заимствований (ф.0503772);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изменении остатков валюты баланса учреждения (ф.0503773);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задолженности по ущербу, причиненному имуществу (ф.0503776);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остатках денежных средств учреждения (ф.0503779);</w:t>
      </w:r>
    </w:p>
    <w:p w:rsidR="00E609E2" w:rsidRPr="000E7E57" w:rsidRDefault="008508F9" w:rsidP="00300195">
      <w:pPr>
        <w:spacing w:line="360" w:lineRule="auto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  об   особенностях   ведения   учреждением</w:t>
      </w:r>
      <w:r w:rsidRPr="008508F9">
        <w:rPr>
          <w:rFonts w:eastAsia="Gabriola"/>
          <w:color w:val="00000A"/>
          <w:sz w:val="28"/>
          <w:szCs w:val="28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бухгалтерского учета (Таблица №4);</w:t>
      </w:r>
    </w:p>
    <w:p w:rsidR="00E609E2" w:rsidRDefault="008508F9" w:rsidP="00300195">
      <w:pPr>
        <w:spacing w:line="360" w:lineRule="auto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 xml:space="preserve">         -</w:t>
      </w:r>
      <w:r w:rsidR="00D525A9">
        <w:rPr>
          <w:rFonts w:eastAsia="Gabriola"/>
          <w:color w:val="00000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Сведения о результатах мероприятий вн</w:t>
      </w:r>
      <w:r w:rsidR="00D525A9">
        <w:rPr>
          <w:rFonts w:eastAsia="Gabriola"/>
          <w:color w:val="00000A"/>
          <w:sz w:val="24"/>
          <w:szCs w:val="24"/>
        </w:rPr>
        <w:t>утреннего контроля (таблица №5)</w:t>
      </w:r>
    </w:p>
    <w:p w:rsidR="005C1902" w:rsidRPr="00AB713D" w:rsidRDefault="005C1902" w:rsidP="00300195">
      <w:pPr>
        <w:tabs>
          <w:tab w:val="left" w:pos="1420"/>
        </w:tabs>
        <w:spacing w:line="360" w:lineRule="auto"/>
        <w:rPr>
          <w:rFonts w:eastAsia="Gabriola"/>
          <w:sz w:val="23"/>
          <w:szCs w:val="23"/>
        </w:rPr>
      </w:pPr>
      <w:r>
        <w:rPr>
          <w:rFonts w:eastAsia="Gabriola"/>
          <w:color w:val="00000A"/>
          <w:sz w:val="23"/>
          <w:szCs w:val="23"/>
        </w:rPr>
        <w:t xml:space="preserve">         -  </w:t>
      </w:r>
      <w:r w:rsidRPr="00AB713D">
        <w:rPr>
          <w:rFonts w:eastAsia="Gabriola"/>
          <w:color w:val="00000A"/>
          <w:sz w:val="23"/>
          <w:szCs w:val="23"/>
        </w:rPr>
        <w:t>Свед</w:t>
      </w:r>
      <w:r>
        <w:rPr>
          <w:rFonts w:eastAsia="Gabriola"/>
          <w:color w:val="00000A"/>
          <w:sz w:val="23"/>
          <w:szCs w:val="23"/>
        </w:rPr>
        <w:t>ения о проведении инвентаризации</w:t>
      </w:r>
      <w:r w:rsidRPr="00AB713D">
        <w:rPr>
          <w:rFonts w:eastAsia="Gabriola"/>
          <w:color w:val="00000A"/>
          <w:sz w:val="23"/>
          <w:szCs w:val="23"/>
        </w:rPr>
        <w:t xml:space="preserve"> (Таблица №6);</w:t>
      </w:r>
    </w:p>
    <w:p w:rsidR="005C1902" w:rsidRPr="00AB713D" w:rsidRDefault="005C1902" w:rsidP="00300195">
      <w:pPr>
        <w:spacing w:line="360" w:lineRule="auto"/>
        <w:rPr>
          <w:sz w:val="20"/>
          <w:szCs w:val="20"/>
        </w:rPr>
      </w:pPr>
      <w:r>
        <w:rPr>
          <w:rFonts w:eastAsia="Gabriola"/>
          <w:color w:val="00000A"/>
          <w:sz w:val="23"/>
          <w:szCs w:val="23"/>
        </w:rPr>
        <w:t xml:space="preserve">   </w:t>
      </w:r>
      <w:r w:rsidR="00300195">
        <w:rPr>
          <w:rFonts w:eastAsia="Gabriola"/>
          <w:color w:val="00000A"/>
          <w:sz w:val="23"/>
          <w:szCs w:val="23"/>
        </w:rPr>
        <w:t xml:space="preserve">    </w:t>
      </w:r>
      <w:r>
        <w:rPr>
          <w:rFonts w:eastAsia="Gabriola"/>
          <w:color w:val="00000A"/>
          <w:sz w:val="23"/>
          <w:szCs w:val="23"/>
        </w:rPr>
        <w:t xml:space="preserve">  -  </w:t>
      </w:r>
      <w:r w:rsidRPr="00AB713D">
        <w:rPr>
          <w:rFonts w:eastAsia="Gabriola"/>
          <w:color w:val="00000A"/>
          <w:sz w:val="23"/>
          <w:szCs w:val="23"/>
        </w:rPr>
        <w:t>Сведения о результатах внешних контрольных мероприятий (таблица</w:t>
      </w:r>
      <w:r>
        <w:rPr>
          <w:rFonts w:eastAsia="Gabriola"/>
          <w:color w:val="00000A"/>
          <w:sz w:val="23"/>
          <w:szCs w:val="23"/>
        </w:rPr>
        <w:t xml:space="preserve"> </w:t>
      </w:r>
      <w:r w:rsidRPr="00AB713D">
        <w:rPr>
          <w:rFonts w:eastAsia="Gabriola"/>
          <w:color w:val="00000A"/>
        </w:rPr>
        <w:t>№7).</w:t>
      </w:r>
    </w:p>
    <w:p w:rsidR="005C1902" w:rsidRDefault="005C1902" w:rsidP="00300195">
      <w:pPr>
        <w:spacing w:line="360" w:lineRule="auto"/>
        <w:ind w:firstLine="720"/>
        <w:jc w:val="both"/>
        <w:rPr>
          <w:sz w:val="24"/>
          <w:szCs w:val="24"/>
        </w:rPr>
      </w:pPr>
    </w:p>
    <w:p w:rsidR="005C1902" w:rsidRPr="00300195" w:rsidRDefault="005C1902" w:rsidP="00300195">
      <w:pPr>
        <w:spacing w:line="360" w:lineRule="auto"/>
        <w:jc w:val="center"/>
        <w:rPr>
          <w:rFonts w:eastAsia="Gabriola"/>
          <w:b/>
          <w:bCs/>
          <w:color w:val="00000A"/>
          <w:sz w:val="23"/>
          <w:szCs w:val="23"/>
        </w:rPr>
      </w:pPr>
      <w:r>
        <w:rPr>
          <w:rFonts w:eastAsia="Gabriola"/>
          <w:b/>
          <w:bCs/>
          <w:color w:val="00000A"/>
          <w:sz w:val="23"/>
          <w:szCs w:val="23"/>
        </w:rPr>
        <w:t>3. Порядок утверждения Отчета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3.1. </w:t>
      </w:r>
      <w:r w:rsidRPr="008508F9">
        <w:rPr>
          <w:rFonts w:eastAsia="Gabriola"/>
          <w:color w:val="00000A"/>
          <w:sz w:val="24"/>
          <w:szCs w:val="24"/>
        </w:rPr>
        <w:t>Проект отчета не позднее 15 января года, следующего за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отчетным, пре</w:t>
      </w:r>
      <w:r>
        <w:rPr>
          <w:rFonts w:eastAsia="Gabriola"/>
          <w:color w:val="00000A"/>
          <w:sz w:val="24"/>
          <w:szCs w:val="24"/>
        </w:rPr>
        <w:t>дставляется директору Школы</w:t>
      </w:r>
      <w:r w:rsidRPr="008508F9">
        <w:rPr>
          <w:rFonts w:eastAsia="Gabriola"/>
          <w:color w:val="00000A"/>
          <w:sz w:val="24"/>
          <w:szCs w:val="24"/>
        </w:rPr>
        <w:t xml:space="preserve"> на рассмотрение.</w:t>
      </w:r>
    </w:p>
    <w:p w:rsidR="005C1902" w:rsidRPr="008508F9" w:rsidRDefault="005C1902" w:rsidP="00300195">
      <w:pPr>
        <w:spacing w:line="360" w:lineRule="auto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3.2. </w:t>
      </w:r>
      <w:r w:rsidRPr="008508F9">
        <w:rPr>
          <w:rFonts w:eastAsia="Gabriola"/>
          <w:color w:val="00000A"/>
          <w:sz w:val="24"/>
          <w:szCs w:val="24"/>
        </w:rPr>
        <w:t>Отчет рассматривается и утверждается директором в 3-дневный</w:t>
      </w:r>
      <w:r>
        <w:rPr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срок.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3.3. </w:t>
      </w:r>
      <w:r w:rsidRPr="008508F9">
        <w:rPr>
          <w:rFonts w:eastAsia="Gabriola"/>
          <w:color w:val="00000A"/>
          <w:sz w:val="24"/>
          <w:szCs w:val="24"/>
        </w:rPr>
        <w:t>Копия утвержденного и подписанного отчета в двух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экземплярах на бумажном носителе в срок не позднее числа утвержденного графику года, следующего за отчетным, представляется в</w:t>
      </w:r>
      <w:r>
        <w:rPr>
          <w:sz w:val="24"/>
          <w:szCs w:val="24"/>
        </w:rPr>
        <w:t xml:space="preserve"> Финансовую</w:t>
      </w:r>
      <w:r>
        <w:rPr>
          <w:rFonts w:eastAsia="Gabriola"/>
          <w:color w:val="00000A"/>
          <w:sz w:val="24"/>
          <w:szCs w:val="24"/>
        </w:rPr>
        <w:t xml:space="preserve"> бюджетную палату Муслюмовского </w:t>
      </w:r>
      <w:r w:rsidRPr="008508F9">
        <w:rPr>
          <w:rFonts w:eastAsia="Gabriola"/>
          <w:color w:val="00000A"/>
          <w:sz w:val="24"/>
          <w:szCs w:val="24"/>
        </w:rPr>
        <w:t>муниципального район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>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3.4. </w:t>
      </w:r>
      <w:r w:rsidRPr="008508F9">
        <w:rPr>
          <w:rFonts w:eastAsia="Gabriola"/>
          <w:color w:val="00000A"/>
          <w:sz w:val="24"/>
          <w:szCs w:val="24"/>
        </w:rPr>
        <w:t>О</w:t>
      </w:r>
      <w:r>
        <w:rPr>
          <w:rFonts w:eastAsia="Gabriola"/>
          <w:color w:val="00000A"/>
          <w:sz w:val="24"/>
          <w:szCs w:val="24"/>
        </w:rPr>
        <w:t>тчет рассматривается Финансовой бюджетной палатой</w:t>
      </w:r>
      <w:r w:rsidRPr="008508F9">
        <w:rPr>
          <w:rFonts w:eastAsia="Gabriola"/>
          <w:sz w:val="24"/>
          <w:szCs w:val="24"/>
        </w:rPr>
        <w:t xml:space="preserve"> </w:t>
      </w:r>
      <w:r w:rsidR="00EC0BED">
        <w:rPr>
          <w:rFonts w:eastAsia="Gabriola"/>
          <w:color w:val="00000A"/>
          <w:sz w:val="24"/>
          <w:szCs w:val="24"/>
        </w:rPr>
        <w:t>Муслюмовского</w:t>
      </w:r>
      <w:r w:rsidRPr="008508F9">
        <w:rPr>
          <w:rFonts w:eastAsia="Gabriola"/>
          <w:color w:val="00000A"/>
          <w:sz w:val="24"/>
          <w:szCs w:val="24"/>
        </w:rPr>
        <w:t xml:space="preserve"> муниципального района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 xml:space="preserve"> и принимается, либо возвращается </w:t>
      </w:r>
      <w:r w:rsidR="00EC0BED">
        <w:rPr>
          <w:rFonts w:eastAsia="Gabriola"/>
          <w:color w:val="00000A"/>
          <w:sz w:val="24"/>
          <w:szCs w:val="24"/>
        </w:rPr>
        <w:t>Школе</w:t>
      </w:r>
      <w:r w:rsidRPr="008508F9">
        <w:rPr>
          <w:rFonts w:eastAsia="Gabriola"/>
          <w:color w:val="00000A"/>
          <w:sz w:val="24"/>
          <w:szCs w:val="24"/>
        </w:rPr>
        <w:t xml:space="preserve"> на доработку с указанием причин, послуживших основанием для его возврата.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3.5. </w:t>
      </w:r>
      <w:r w:rsidR="00EC0BED">
        <w:rPr>
          <w:rFonts w:eastAsia="Gabriola"/>
          <w:color w:val="00000A"/>
          <w:sz w:val="24"/>
          <w:szCs w:val="24"/>
        </w:rPr>
        <w:t>Школа</w:t>
      </w:r>
      <w:r w:rsidRPr="008508F9">
        <w:rPr>
          <w:rFonts w:eastAsia="Gabriola"/>
          <w:color w:val="00000A"/>
          <w:sz w:val="24"/>
          <w:szCs w:val="24"/>
        </w:rPr>
        <w:t xml:space="preserve"> в течение пяти рабочих дней, следующих за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днем поступления отчета на доработку, устраняет отмеченные недостатки и представляет утвержденный </w:t>
      </w:r>
      <w:r w:rsidR="00EC0BED">
        <w:rPr>
          <w:rFonts w:eastAsia="Gabriola"/>
          <w:color w:val="00000A"/>
          <w:sz w:val="24"/>
          <w:szCs w:val="24"/>
        </w:rPr>
        <w:t>директором Школы</w:t>
      </w:r>
      <w:r w:rsidRPr="008508F9">
        <w:rPr>
          <w:rFonts w:eastAsia="Gabriola"/>
          <w:color w:val="00000A"/>
          <w:sz w:val="24"/>
          <w:szCs w:val="24"/>
        </w:rPr>
        <w:t xml:space="preserve"> отчет на п</w:t>
      </w:r>
      <w:r w:rsidR="00EC0BED">
        <w:rPr>
          <w:rFonts w:eastAsia="Gabriola"/>
          <w:color w:val="00000A"/>
          <w:sz w:val="24"/>
          <w:szCs w:val="24"/>
        </w:rPr>
        <w:t>овторное рассмотрение Финансовой</w:t>
      </w:r>
      <w:r w:rsidRPr="008508F9">
        <w:rPr>
          <w:rFonts w:eastAsia="Gabriola"/>
          <w:color w:val="00000A"/>
          <w:sz w:val="24"/>
          <w:szCs w:val="24"/>
        </w:rPr>
        <w:t xml:space="preserve"> </w:t>
      </w:r>
      <w:r w:rsidR="00EC0BED">
        <w:rPr>
          <w:rFonts w:eastAsia="Gabriola"/>
          <w:color w:val="00000A"/>
          <w:sz w:val="24"/>
          <w:szCs w:val="24"/>
        </w:rPr>
        <w:t xml:space="preserve">бюджетной палатой Муслюмовского </w:t>
      </w:r>
      <w:r w:rsidRPr="008508F9">
        <w:rPr>
          <w:rFonts w:eastAsia="Gabriola"/>
          <w:color w:val="00000A"/>
          <w:sz w:val="24"/>
          <w:szCs w:val="24"/>
        </w:rPr>
        <w:t>муниципального района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>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3.6. </w:t>
      </w:r>
      <w:r w:rsidRPr="008508F9">
        <w:rPr>
          <w:rFonts w:eastAsia="Gabriola"/>
          <w:color w:val="00000A"/>
          <w:sz w:val="24"/>
          <w:szCs w:val="24"/>
        </w:rPr>
        <w:t>В случае согласования составляется уведомление о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предоставлении бюджетной отчетности с пометкой (принят).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3.7. </w:t>
      </w:r>
      <w:r w:rsidRPr="008508F9">
        <w:rPr>
          <w:rFonts w:eastAsia="Gabriola"/>
          <w:color w:val="00000A"/>
          <w:sz w:val="24"/>
          <w:szCs w:val="24"/>
        </w:rPr>
        <w:t>Отчет или выписки из отчета размещаются на официальном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сайте учреждения в 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5C1902" w:rsidRDefault="005C1902" w:rsidP="00300195">
      <w:pPr>
        <w:spacing w:line="360" w:lineRule="auto"/>
        <w:rPr>
          <w:sz w:val="24"/>
          <w:szCs w:val="24"/>
        </w:rPr>
      </w:pPr>
    </w:p>
    <w:p w:rsidR="005C1902" w:rsidRPr="000E7E57" w:rsidRDefault="005C1902" w:rsidP="00300195">
      <w:pPr>
        <w:spacing w:line="360" w:lineRule="auto"/>
        <w:rPr>
          <w:sz w:val="24"/>
          <w:szCs w:val="24"/>
        </w:rPr>
      </w:pPr>
    </w:p>
    <w:p w:rsidR="005C1902" w:rsidRPr="005C1902" w:rsidRDefault="005C1902" w:rsidP="005C1902">
      <w:pPr>
        <w:tabs>
          <w:tab w:val="left" w:pos="614"/>
        </w:tabs>
        <w:rPr>
          <w:sz w:val="24"/>
          <w:szCs w:val="24"/>
        </w:rPr>
        <w:sectPr w:rsidR="005C1902" w:rsidRPr="005C1902">
          <w:pgSz w:w="11900" w:h="16840"/>
          <w:pgMar w:top="871" w:right="700" w:bottom="365" w:left="1440" w:header="0" w:footer="0" w:gutter="0"/>
          <w:cols w:space="720" w:equalWidth="0">
            <w:col w:w="9760"/>
          </w:cols>
        </w:sectPr>
      </w:pPr>
    </w:p>
    <w:p w:rsidR="008508F9" w:rsidRDefault="008508F9" w:rsidP="000E7E57">
      <w:pPr>
        <w:tabs>
          <w:tab w:val="left" w:pos="1436"/>
        </w:tabs>
        <w:spacing w:line="360" w:lineRule="auto"/>
        <w:ind w:right="80"/>
        <w:rPr>
          <w:rFonts w:eastAsia="Gabriola"/>
          <w:sz w:val="24"/>
          <w:szCs w:val="24"/>
        </w:rPr>
      </w:pPr>
    </w:p>
    <w:p w:rsidR="00D525A9" w:rsidRPr="008508F9" w:rsidRDefault="00D525A9" w:rsidP="000E7E57">
      <w:pPr>
        <w:tabs>
          <w:tab w:val="left" w:pos="1436"/>
        </w:tabs>
        <w:spacing w:line="360" w:lineRule="auto"/>
        <w:ind w:right="80"/>
        <w:rPr>
          <w:rFonts w:eastAsia="Gabriola"/>
          <w:sz w:val="24"/>
          <w:szCs w:val="2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0"/>
        <w:gridCol w:w="1600"/>
        <w:gridCol w:w="380"/>
        <w:gridCol w:w="420"/>
        <w:gridCol w:w="160"/>
        <w:gridCol w:w="2860"/>
        <w:gridCol w:w="200"/>
        <w:gridCol w:w="1023"/>
        <w:gridCol w:w="2037"/>
        <w:gridCol w:w="360"/>
      </w:tblGrid>
      <w:tr w:rsidR="00E609E2" w:rsidRPr="00AB713D" w:rsidTr="00EC0BED">
        <w:trPr>
          <w:trHeight w:val="515"/>
        </w:trPr>
        <w:tc>
          <w:tcPr>
            <w:tcW w:w="7423" w:type="dxa"/>
            <w:gridSpan w:val="9"/>
            <w:vAlign w:val="bottom"/>
          </w:tcPr>
          <w:p w:rsidR="00E609E2" w:rsidRPr="00AB713D" w:rsidRDefault="00EC0BED">
            <w:pPr>
              <w:ind w:left="220"/>
              <w:rPr>
                <w:sz w:val="20"/>
                <w:szCs w:val="20"/>
              </w:rPr>
            </w:pPr>
            <w:r>
              <w:rPr>
                <w:rFonts w:eastAsia="Gabriola"/>
                <w:b/>
                <w:bCs/>
                <w:color w:val="00000A"/>
                <w:sz w:val="28"/>
                <w:szCs w:val="28"/>
              </w:rPr>
              <w:t xml:space="preserve">         </w:t>
            </w:r>
            <w:r w:rsidR="009871F7"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об основных направлениях деятельности</w:t>
            </w:r>
          </w:p>
        </w:tc>
        <w:tc>
          <w:tcPr>
            <w:tcW w:w="2037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318"/>
        </w:trPr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292"/>
        </w:trPr>
        <w:tc>
          <w:tcPr>
            <w:tcW w:w="38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Наименование цели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Краткая характеристика</w:t>
            </w: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Правовое обоснование</w:t>
            </w:r>
          </w:p>
        </w:tc>
        <w:tc>
          <w:tcPr>
            <w:tcW w:w="36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100"/>
        </w:trPr>
        <w:tc>
          <w:tcPr>
            <w:tcW w:w="3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</w:tr>
      <w:tr w:rsidR="00E609E2" w:rsidRPr="00AB713D" w:rsidTr="00EC0BED">
        <w:trPr>
          <w:trHeight w:val="216"/>
        </w:trPr>
        <w:tc>
          <w:tcPr>
            <w:tcW w:w="780" w:type="dxa"/>
            <w:gridSpan w:val="2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Align w:val="bottom"/>
          </w:tcPr>
          <w:p w:rsidR="00E609E2" w:rsidRPr="00AB713D" w:rsidRDefault="009871F7">
            <w:pPr>
              <w:spacing w:line="216" w:lineRule="exact"/>
              <w:ind w:right="61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1</w:t>
            </w:r>
          </w:p>
        </w:tc>
        <w:tc>
          <w:tcPr>
            <w:tcW w:w="3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860" w:type="dxa"/>
            <w:vAlign w:val="bottom"/>
          </w:tcPr>
          <w:p w:rsidR="00E609E2" w:rsidRPr="00AB713D" w:rsidRDefault="009871F7">
            <w:pPr>
              <w:spacing w:line="216" w:lineRule="exact"/>
              <w:ind w:right="124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2</w:t>
            </w:r>
          </w:p>
        </w:tc>
        <w:tc>
          <w:tcPr>
            <w:tcW w:w="20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037" w:type="dxa"/>
            <w:vAlign w:val="bottom"/>
          </w:tcPr>
          <w:p w:rsidR="00E609E2" w:rsidRPr="00AB713D" w:rsidRDefault="009871F7">
            <w:pPr>
              <w:spacing w:line="216" w:lineRule="exact"/>
              <w:ind w:right="118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3</w:t>
            </w:r>
          </w:p>
        </w:tc>
        <w:tc>
          <w:tcPr>
            <w:tcW w:w="36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</w:tr>
      <w:tr w:rsidR="00E609E2" w:rsidRPr="00AB713D" w:rsidTr="00EC0BED">
        <w:trPr>
          <w:trHeight w:val="456"/>
        </w:trPr>
        <w:tc>
          <w:tcPr>
            <w:tcW w:w="3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-448945</wp:posOffset>
            </wp:positionV>
            <wp:extent cx="6238240" cy="1625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324" w:lineRule="exact"/>
        <w:rPr>
          <w:sz w:val="20"/>
          <w:szCs w:val="20"/>
        </w:rPr>
      </w:pPr>
    </w:p>
    <w:p w:rsidR="00E609E2" w:rsidRPr="00AB713D" w:rsidRDefault="009871F7" w:rsidP="00EC0BED">
      <w:pPr>
        <w:ind w:left="300" w:right="2500"/>
        <w:jc w:val="both"/>
        <w:rPr>
          <w:sz w:val="20"/>
          <w:szCs w:val="20"/>
        </w:rPr>
      </w:pPr>
      <w:r w:rsidRPr="00AB713D">
        <w:rPr>
          <w:rFonts w:eastAsia="Gabriola"/>
          <w:b/>
          <w:bCs/>
          <w:color w:val="00000A"/>
          <w:sz w:val="28"/>
          <w:szCs w:val="28"/>
        </w:rPr>
        <w:t>Сведения об особ</w:t>
      </w:r>
      <w:r w:rsidR="00EC0BED">
        <w:rPr>
          <w:rFonts w:eastAsia="Gabriola"/>
          <w:b/>
          <w:bCs/>
          <w:color w:val="00000A"/>
          <w:sz w:val="28"/>
          <w:szCs w:val="28"/>
        </w:rPr>
        <w:t xml:space="preserve">енностях ведения бухгалтерского </w:t>
      </w:r>
      <w:r w:rsidRPr="00AB713D">
        <w:rPr>
          <w:rFonts w:eastAsia="Gabriola"/>
          <w:b/>
          <w:bCs/>
          <w:color w:val="00000A"/>
          <w:sz w:val="28"/>
          <w:szCs w:val="28"/>
        </w:rPr>
        <w:t>учета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020"/>
        <w:gridCol w:w="100"/>
        <w:gridCol w:w="1020"/>
        <w:gridCol w:w="200"/>
        <w:gridCol w:w="220"/>
        <w:gridCol w:w="400"/>
        <w:gridCol w:w="120"/>
        <w:gridCol w:w="400"/>
        <w:gridCol w:w="240"/>
        <w:gridCol w:w="120"/>
        <w:gridCol w:w="1500"/>
        <w:gridCol w:w="100"/>
        <w:gridCol w:w="1500"/>
        <w:gridCol w:w="140"/>
        <w:gridCol w:w="260"/>
        <w:gridCol w:w="1020"/>
        <w:gridCol w:w="120"/>
        <w:gridCol w:w="1000"/>
        <w:gridCol w:w="300"/>
      </w:tblGrid>
      <w:tr w:rsidR="00E609E2" w:rsidRPr="00AB713D">
        <w:trPr>
          <w:trHeight w:val="264"/>
        </w:trPr>
        <w:tc>
          <w:tcPr>
            <w:tcW w:w="200" w:type="dxa"/>
            <w:tcBorders>
              <w:top w:val="single" w:sz="8" w:space="0" w:color="00000A"/>
              <w:lef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1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Наименование объекта</w:t>
            </w:r>
          </w:p>
        </w:tc>
        <w:tc>
          <w:tcPr>
            <w:tcW w:w="2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92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Код счета</w:t>
            </w:r>
          </w:p>
        </w:tc>
        <w:tc>
          <w:tcPr>
            <w:tcW w:w="2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1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310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Характеристика метода оценки и</w:t>
            </w:r>
          </w:p>
        </w:tc>
        <w:tc>
          <w:tcPr>
            <w:tcW w:w="1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6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1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Правовое обоснование</w:t>
            </w:r>
          </w:p>
        </w:tc>
        <w:tc>
          <w:tcPr>
            <w:tcW w:w="3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</w:tr>
      <w:tr w:rsidR="00E609E2" w:rsidRPr="00AB713D">
        <w:trPr>
          <w:trHeight w:val="242"/>
        </w:trPr>
        <w:tc>
          <w:tcPr>
            <w:tcW w:w="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учета</w:t>
            </w: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бухгалтерског</w:t>
            </w:r>
          </w:p>
        </w:tc>
        <w:tc>
          <w:tcPr>
            <w:tcW w:w="2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ind w:right="2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момент отражения операции в</w:t>
            </w:r>
          </w:p>
        </w:tc>
        <w:tc>
          <w:tcPr>
            <w:tcW w:w="1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</w:tr>
      <w:tr w:rsidR="00E609E2" w:rsidRPr="00AB713D">
        <w:trPr>
          <w:trHeight w:val="282"/>
        </w:trPr>
        <w:tc>
          <w:tcPr>
            <w:tcW w:w="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2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о учета</w:t>
            </w: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1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учете</w:t>
            </w:r>
          </w:p>
        </w:tc>
        <w:tc>
          <w:tcPr>
            <w:tcW w:w="2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>
        <w:trPr>
          <w:trHeight w:val="116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</w:tr>
      <w:tr w:rsidR="00E609E2" w:rsidRPr="00AB713D">
        <w:trPr>
          <w:trHeight w:val="222"/>
        </w:trPr>
        <w:tc>
          <w:tcPr>
            <w:tcW w:w="1220" w:type="dxa"/>
            <w:gridSpan w:val="2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4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15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221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4</w:t>
            </w: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</w:tr>
      <w:tr w:rsidR="00E609E2" w:rsidRPr="00AB713D">
        <w:trPr>
          <w:trHeight w:val="38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</w:tr>
      <w:tr w:rsidR="00E609E2" w:rsidRPr="00AB713D">
        <w:trPr>
          <w:trHeight w:val="292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</w:tbl>
    <w:p w:rsidR="00E609E2" w:rsidRPr="00AB713D" w:rsidRDefault="00E609E2">
      <w:pPr>
        <w:spacing w:line="151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640"/>
        <w:gridCol w:w="1300"/>
        <w:gridCol w:w="580"/>
        <w:gridCol w:w="1440"/>
        <w:gridCol w:w="1440"/>
        <w:gridCol w:w="1820"/>
        <w:gridCol w:w="20"/>
      </w:tblGrid>
      <w:tr w:rsidR="00E609E2" w:rsidRPr="00AB713D">
        <w:trPr>
          <w:trHeight w:val="515"/>
        </w:trPr>
        <w:tc>
          <w:tcPr>
            <w:tcW w:w="9500" w:type="dxa"/>
            <w:gridSpan w:val="7"/>
            <w:vAlign w:val="bottom"/>
          </w:tcPr>
          <w:p w:rsidR="00E609E2" w:rsidRPr="00AB713D" w:rsidRDefault="009871F7">
            <w:pPr>
              <w:ind w:left="360"/>
              <w:rPr>
                <w:sz w:val="20"/>
                <w:szCs w:val="20"/>
              </w:rPr>
            </w:pPr>
            <w:r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 результатах мероприятий внутреннего контроля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550"/>
        </w:trPr>
        <w:tc>
          <w:tcPr>
            <w:tcW w:w="1280" w:type="dxa"/>
            <w:vAlign w:val="bottom"/>
          </w:tcPr>
          <w:p w:rsidR="00E609E2" w:rsidRPr="00AB713D" w:rsidRDefault="009871F7">
            <w:pPr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Тип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ind w:right="16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Наименование</w:t>
            </w:r>
          </w:p>
        </w:tc>
        <w:tc>
          <w:tcPr>
            <w:tcW w:w="1880" w:type="dxa"/>
            <w:gridSpan w:val="2"/>
            <w:vAlign w:val="bottom"/>
          </w:tcPr>
          <w:p w:rsidR="00E609E2" w:rsidRPr="00AB713D" w:rsidRDefault="009871F7">
            <w:pPr>
              <w:ind w:right="23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Выявленные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E609E2" w:rsidRPr="00AB713D" w:rsidRDefault="009871F7">
            <w:pPr>
              <w:ind w:left="40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Меры по устранению выявленных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82"/>
        </w:trPr>
        <w:tc>
          <w:tcPr>
            <w:tcW w:w="1280" w:type="dxa"/>
            <w:vAlign w:val="bottom"/>
          </w:tcPr>
          <w:p w:rsidR="00E609E2" w:rsidRPr="00AB713D" w:rsidRDefault="009871F7">
            <w:pPr>
              <w:spacing w:line="281" w:lineRule="exact"/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контрольны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мероприятия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spacing w:line="281" w:lineRule="exact"/>
              <w:ind w:left="15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нарушения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81" w:lineRule="exact"/>
              <w:ind w:left="4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нарушений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314"/>
        </w:trPr>
        <w:tc>
          <w:tcPr>
            <w:tcW w:w="1280" w:type="dxa"/>
            <w:vAlign w:val="bottom"/>
          </w:tcPr>
          <w:p w:rsidR="00E609E2" w:rsidRPr="00AB713D" w:rsidRDefault="009871F7">
            <w:pPr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1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2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ind w:left="15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3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ind w:right="419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4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648"/>
        </w:trPr>
        <w:tc>
          <w:tcPr>
            <w:tcW w:w="2920" w:type="dxa"/>
            <w:gridSpan w:val="2"/>
            <w:vAlign w:val="bottom"/>
          </w:tcPr>
          <w:p w:rsidR="00E609E2" w:rsidRPr="00AB713D" w:rsidRDefault="00E609E2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607"/>
        </w:trPr>
        <w:tc>
          <w:tcPr>
            <w:tcW w:w="6240" w:type="dxa"/>
            <w:gridSpan w:val="5"/>
            <w:vAlign w:val="bottom"/>
          </w:tcPr>
          <w:p w:rsidR="00E609E2" w:rsidRPr="00AB713D" w:rsidRDefault="009871F7">
            <w:pPr>
              <w:ind w:left="360"/>
              <w:rPr>
                <w:sz w:val="20"/>
                <w:szCs w:val="20"/>
              </w:rPr>
            </w:pPr>
            <w:r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 проведении инвентаризаций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333"/>
        </w:trPr>
        <w:tc>
          <w:tcPr>
            <w:tcW w:w="2920" w:type="dxa"/>
            <w:gridSpan w:val="2"/>
            <w:vAlign w:val="bottom"/>
          </w:tcPr>
          <w:p w:rsidR="00E609E2" w:rsidRPr="00AB713D" w:rsidRDefault="00E609E2">
            <w:pPr>
              <w:spacing w:line="332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54"/>
        </w:trPr>
        <w:tc>
          <w:tcPr>
            <w:tcW w:w="4220" w:type="dxa"/>
            <w:gridSpan w:val="3"/>
            <w:vAlign w:val="bottom"/>
          </w:tcPr>
          <w:p w:rsidR="00E609E2" w:rsidRPr="00AB713D" w:rsidRDefault="009871F7">
            <w:pPr>
              <w:spacing w:line="253" w:lineRule="exact"/>
              <w:ind w:left="102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Проведение инвентаризации</w:t>
            </w:r>
          </w:p>
        </w:tc>
        <w:tc>
          <w:tcPr>
            <w:tcW w:w="580" w:type="dxa"/>
            <w:vAlign w:val="bottom"/>
          </w:tcPr>
          <w:p w:rsidR="00E609E2" w:rsidRPr="00AB713D" w:rsidRDefault="00E609E2"/>
        </w:tc>
        <w:tc>
          <w:tcPr>
            <w:tcW w:w="2880" w:type="dxa"/>
            <w:gridSpan w:val="2"/>
            <w:vAlign w:val="bottom"/>
          </w:tcPr>
          <w:p w:rsidR="00E609E2" w:rsidRPr="00AB713D" w:rsidRDefault="009871F7">
            <w:pPr>
              <w:spacing w:line="253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Результат инвентаризации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53" w:lineRule="exact"/>
              <w:ind w:right="629"/>
              <w:jc w:val="right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Меры по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16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E609E2" w:rsidRPr="00AB713D" w:rsidRDefault="009871F7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5"/>
                <w:szCs w:val="15"/>
                <w:highlight w:val="white"/>
              </w:rPr>
              <w:t>(расхождения)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16" w:lineRule="exact"/>
              <w:ind w:left="56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5"/>
                <w:szCs w:val="15"/>
              </w:rPr>
              <w:t>устранению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52"/>
        </w:trPr>
        <w:tc>
          <w:tcPr>
            <w:tcW w:w="1280" w:type="dxa"/>
            <w:vAlign w:val="bottom"/>
          </w:tcPr>
          <w:p w:rsidR="00E609E2" w:rsidRPr="00AB713D" w:rsidRDefault="009871F7">
            <w:pPr>
              <w:spacing w:line="252" w:lineRule="exact"/>
              <w:ind w:left="2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причина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spacing w:line="252" w:lineRule="exact"/>
              <w:ind w:left="336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spacing w:line="252" w:lineRule="exact"/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приказ о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52" w:lineRule="exact"/>
              <w:ind w:left="1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код счета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52" w:lineRule="exact"/>
              <w:ind w:left="79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сумма,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52" w:lineRule="exact"/>
              <w:ind w:left="56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</w:rPr>
              <w:t>выявленных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36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E609E2" w:rsidRPr="00AB713D" w:rsidRDefault="009871F7">
            <w:pPr>
              <w:spacing w:line="365" w:lineRule="exact"/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номер</w:t>
            </w:r>
          </w:p>
        </w:tc>
        <w:tc>
          <w:tcPr>
            <w:tcW w:w="580" w:type="dxa"/>
            <w:vMerge w:val="restart"/>
            <w:vAlign w:val="bottom"/>
          </w:tcPr>
          <w:p w:rsidR="00E609E2" w:rsidRPr="00AB713D" w:rsidRDefault="009871F7">
            <w:pPr>
              <w:spacing w:line="365" w:lineRule="exact"/>
              <w:ind w:right="7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дата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37" w:lineRule="exact"/>
              <w:ind w:left="1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бюджетного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37" w:lineRule="exact"/>
              <w:ind w:left="59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руб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130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E609E2" w:rsidRPr="00AB713D" w:rsidRDefault="009871F7">
            <w:pPr>
              <w:spacing w:line="176" w:lineRule="exact"/>
              <w:ind w:left="11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2"/>
                <w:szCs w:val="12"/>
                <w:highlight w:val="white"/>
              </w:rPr>
              <w:t>учета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46"/>
        </w:trPr>
        <w:tc>
          <w:tcPr>
            <w:tcW w:w="1280" w:type="dxa"/>
            <w:vMerge w:val="restart"/>
            <w:vAlign w:val="bottom"/>
          </w:tcPr>
          <w:p w:rsidR="00E609E2" w:rsidRPr="00AB713D" w:rsidRDefault="009871F7">
            <w:pPr>
              <w:ind w:right="28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1</w:t>
            </w:r>
          </w:p>
        </w:tc>
        <w:tc>
          <w:tcPr>
            <w:tcW w:w="1640" w:type="dxa"/>
            <w:vMerge w:val="restart"/>
            <w:vAlign w:val="bottom"/>
          </w:tcPr>
          <w:p w:rsidR="00E609E2" w:rsidRPr="00AB713D" w:rsidRDefault="009871F7">
            <w:pPr>
              <w:ind w:right="436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2</w:t>
            </w:r>
          </w:p>
        </w:tc>
        <w:tc>
          <w:tcPr>
            <w:tcW w:w="1300" w:type="dxa"/>
            <w:vMerge w:val="restart"/>
            <w:vAlign w:val="bottom"/>
          </w:tcPr>
          <w:p w:rsidR="00E609E2" w:rsidRPr="00AB713D" w:rsidRDefault="009871F7">
            <w:pPr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3</w:t>
            </w:r>
          </w:p>
        </w:tc>
        <w:tc>
          <w:tcPr>
            <w:tcW w:w="580" w:type="dxa"/>
            <w:vMerge w:val="restart"/>
            <w:vAlign w:val="bottom"/>
          </w:tcPr>
          <w:p w:rsidR="00E609E2" w:rsidRPr="00AB713D" w:rsidRDefault="009871F7">
            <w:pPr>
              <w:ind w:right="230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4</w:t>
            </w:r>
          </w:p>
        </w:tc>
        <w:tc>
          <w:tcPr>
            <w:tcW w:w="1440" w:type="dxa"/>
            <w:vMerge/>
            <w:vAlign w:val="bottom"/>
          </w:tcPr>
          <w:p w:rsidR="00E609E2" w:rsidRPr="00AB713D" w:rsidRDefault="00E609E2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E609E2" w:rsidRPr="00AB713D" w:rsidRDefault="009871F7">
            <w:pPr>
              <w:ind w:left="79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6</w:t>
            </w:r>
          </w:p>
        </w:tc>
        <w:tc>
          <w:tcPr>
            <w:tcW w:w="1820" w:type="dxa"/>
            <w:vMerge w:val="restart"/>
            <w:vAlign w:val="bottom"/>
          </w:tcPr>
          <w:p w:rsidR="00E609E2" w:rsidRPr="00AB713D" w:rsidRDefault="009871F7">
            <w:pPr>
              <w:ind w:right="649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7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80"/>
        </w:trPr>
        <w:tc>
          <w:tcPr>
            <w:tcW w:w="128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ind w:left="11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5</w:t>
            </w:r>
          </w:p>
        </w:tc>
        <w:tc>
          <w:tcPr>
            <w:tcW w:w="144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-2444115</wp:posOffset>
            </wp:positionV>
            <wp:extent cx="6238240" cy="731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713D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-895985</wp:posOffset>
            </wp:positionV>
            <wp:extent cx="6238240" cy="1173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343" w:lineRule="exact"/>
        <w:rPr>
          <w:sz w:val="20"/>
          <w:szCs w:val="20"/>
        </w:rPr>
      </w:pPr>
    </w:p>
    <w:p w:rsidR="00E609E2" w:rsidRPr="00AB713D" w:rsidRDefault="009871F7">
      <w:pPr>
        <w:ind w:left="480"/>
        <w:rPr>
          <w:sz w:val="20"/>
          <w:szCs w:val="20"/>
        </w:rPr>
      </w:pPr>
      <w:r w:rsidRPr="00AB713D">
        <w:rPr>
          <w:rFonts w:eastAsia="Gabriola"/>
          <w:b/>
          <w:bCs/>
          <w:color w:val="00000A"/>
          <w:sz w:val="28"/>
          <w:szCs w:val="28"/>
        </w:rPr>
        <w:t>Сведения о результатах внешних контрольных мероприятий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60"/>
        <w:gridCol w:w="120"/>
        <w:gridCol w:w="160"/>
        <w:gridCol w:w="1200"/>
        <w:gridCol w:w="30"/>
        <w:gridCol w:w="580"/>
        <w:gridCol w:w="100"/>
        <w:gridCol w:w="620"/>
        <w:gridCol w:w="280"/>
        <w:gridCol w:w="180"/>
        <w:gridCol w:w="100"/>
        <w:gridCol w:w="180"/>
        <w:gridCol w:w="280"/>
        <w:gridCol w:w="30"/>
        <w:gridCol w:w="460"/>
        <w:gridCol w:w="120"/>
        <w:gridCol w:w="460"/>
        <w:gridCol w:w="40"/>
        <w:gridCol w:w="300"/>
        <w:gridCol w:w="1420"/>
        <w:gridCol w:w="100"/>
        <w:gridCol w:w="1420"/>
        <w:gridCol w:w="340"/>
      </w:tblGrid>
      <w:tr w:rsidR="00E609E2" w:rsidRPr="00AB713D">
        <w:trPr>
          <w:trHeight w:val="244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Дата</w:t>
            </w:r>
          </w:p>
        </w:tc>
        <w:tc>
          <w:tcPr>
            <w:tcW w:w="12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ind w:right="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Наименовани</w:t>
            </w:r>
          </w:p>
        </w:tc>
        <w:tc>
          <w:tcPr>
            <w:tcW w:w="28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Тема</w:t>
            </w:r>
          </w:p>
        </w:tc>
        <w:tc>
          <w:tcPr>
            <w:tcW w:w="2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Результаты</w:t>
            </w:r>
          </w:p>
        </w:tc>
        <w:tc>
          <w:tcPr>
            <w:tcW w:w="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Меры по результатам проверки</w:t>
            </w:r>
          </w:p>
        </w:tc>
        <w:tc>
          <w:tcPr>
            <w:tcW w:w="3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</w:tr>
      <w:tr w:rsidR="00E609E2" w:rsidRPr="00AB713D">
        <w:trPr>
          <w:trHeight w:val="282"/>
        </w:trPr>
        <w:tc>
          <w:tcPr>
            <w:tcW w:w="1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w w:val="72"/>
                <w:sz w:val="20"/>
                <w:szCs w:val="20"/>
              </w:rPr>
              <w:t>проверки</w:t>
            </w:r>
          </w:p>
        </w:tc>
        <w:tc>
          <w:tcPr>
            <w:tcW w:w="1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62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е</w:t>
            </w:r>
          </w:p>
        </w:tc>
        <w:tc>
          <w:tcPr>
            <w:tcW w:w="2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w w:val="75"/>
                <w:sz w:val="20"/>
                <w:szCs w:val="20"/>
              </w:rPr>
              <w:t>проверки</w:t>
            </w:r>
          </w:p>
        </w:tc>
        <w:tc>
          <w:tcPr>
            <w:tcW w:w="28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проверки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>
        <w:trPr>
          <w:trHeight w:val="40"/>
        </w:trPr>
        <w:tc>
          <w:tcPr>
            <w:tcW w:w="1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</w:tr>
      <w:tr w:rsidR="00E609E2" w:rsidRPr="00AB713D">
        <w:trPr>
          <w:trHeight w:val="192"/>
        </w:trPr>
        <w:tc>
          <w:tcPr>
            <w:tcW w:w="136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1</w:t>
            </w: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w w:val="7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62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3</w:t>
            </w:r>
          </w:p>
        </w:tc>
        <w:tc>
          <w:tcPr>
            <w:tcW w:w="18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4</w:t>
            </w:r>
          </w:p>
        </w:tc>
        <w:tc>
          <w:tcPr>
            <w:tcW w:w="46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w w:val="71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33020</wp:posOffset>
            </wp:positionH>
            <wp:positionV relativeFrom="paragraph">
              <wp:posOffset>-178435</wp:posOffset>
            </wp:positionV>
            <wp:extent cx="6258560" cy="52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ectPr w:rsidR="00E609E2" w:rsidRPr="00AB713D">
          <w:pgSz w:w="11900" w:h="16840"/>
          <w:pgMar w:top="964" w:right="540" w:bottom="1440" w:left="1400" w:header="0" w:footer="0" w:gutter="0"/>
          <w:cols w:space="720" w:equalWidth="0">
            <w:col w:w="9960"/>
          </w:cols>
        </w:sectPr>
      </w:pPr>
    </w:p>
    <w:p w:rsidR="00E609E2" w:rsidRPr="00AB713D" w:rsidRDefault="00E609E2">
      <w:pPr>
        <w:spacing w:line="381" w:lineRule="exact"/>
        <w:rPr>
          <w:sz w:val="20"/>
          <w:szCs w:val="20"/>
        </w:rPr>
      </w:pPr>
    </w:p>
    <w:p w:rsidR="00EC0BED" w:rsidRDefault="00EC0BED">
      <w:pPr>
        <w:ind w:left="300"/>
        <w:rPr>
          <w:rFonts w:eastAsia="Gabriola"/>
          <w:color w:val="00000A"/>
          <w:sz w:val="28"/>
          <w:szCs w:val="28"/>
        </w:rPr>
      </w:pPr>
    </w:p>
    <w:sectPr w:rsidR="00EC0BED">
      <w:type w:val="continuous"/>
      <w:pgSz w:w="11900" w:h="16840"/>
      <w:pgMar w:top="964" w:right="540" w:bottom="1440" w:left="140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018FDA2"/>
    <w:lvl w:ilvl="0" w:tplc="D17AC408">
      <w:start w:val="1"/>
      <w:numFmt w:val="bullet"/>
      <w:lvlText w:val="-"/>
      <w:lvlJc w:val="left"/>
    </w:lvl>
    <w:lvl w:ilvl="1" w:tplc="ED848EF2">
      <w:numFmt w:val="decimal"/>
      <w:lvlText w:val=""/>
      <w:lvlJc w:val="left"/>
    </w:lvl>
    <w:lvl w:ilvl="2" w:tplc="68EE079A">
      <w:numFmt w:val="decimal"/>
      <w:lvlText w:val=""/>
      <w:lvlJc w:val="left"/>
    </w:lvl>
    <w:lvl w:ilvl="3" w:tplc="E240572E">
      <w:numFmt w:val="decimal"/>
      <w:lvlText w:val=""/>
      <w:lvlJc w:val="left"/>
    </w:lvl>
    <w:lvl w:ilvl="4" w:tplc="0F3240A4">
      <w:numFmt w:val="decimal"/>
      <w:lvlText w:val=""/>
      <w:lvlJc w:val="left"/>
    </w:lvl>
    <w:lvl w:ilvl="5" w:tplc="2AA208E2">
      <w:numFmt w:val="decimal"/>
      <w:lvlText w:val=""/>
      <w:lvlJc w:val="left"/>
    </w:lvl>
    <w:lvl w:ilvl="6" w:tplc="4532FEF6">
      <w:numFmt w:val="decimal"/>
      <w:lvlText w:val=""/>
      <w:lvlJc w:val="left"/>
    </w:lvl>
    <w:lvl w:ilvl="7" w:tplc="C0506250">
      <w:numFmt w:val="decimal"/>
      <w:lvlText w:val=""/>
      <w:lvlJc w:val="left"/>
    </w:lvl>
    <w:lvl w:ilvl="8" w:tplc="0F2C7260">
      <w:numFmt w:val="decimal"/>
      <w:lvlText w:val=""/>
      <w:lvlJc w:val="left"/>
    </w:lvl>
  </w:abstractNum>
  <w:abstractNum w:abstractNumId="1">
    <w:nsid w:val="00004AE1"/>
    <w:multiLevelType w:val="hybridMultilevel"/>
    <w:tmpl w:val="CF56AC56"/>
    <w:lvl w:ilvl="0" w:tplc="F438A21A">
      <w:start w:val="1"/>
      <w:numFmt w:val="bullet"/>
      <w:lvlText w:val="-"/>
      <w:lvlJc w:val="left"/>
    </w:lvl>
    <w:lvl w:ilvl="1" w:tplc="4C886BE0">
      <w:start w:val="1"/>
      <w:numFmt w:val="bullet"/>
      <w:lvlText w:val="-"/>
      <w:lvlJc w:val="left"/>
    </w:lvl>
    <w:lvl w:ilvl="2" w:tplc="FBDA710A">
      <w:numFmt w:val="decimal"/>
      <w:lvlText w:val=""/>
      <w:lvlJc w:val="left"/>
    </w:lvl>
    <w:lvl w:ilvl="3" w:tplc="E9D641DC">
      <w:numFmt w:val="decimal"/>
      <w:lvlText w:val=""/>
      <w:lvlJc w:val="left"/>
    </w:lvl>
    <w:lvl w:ilvl="4" w:tplc="F8929D0C">
      <w:numFmt w:val="decimal"/>
      <w:lvlText w:val=""/>
      <w:lvlJc w:val="left"/>
    </w:lvl>
    <w:lvl w:ilvl="5" w:tplc="8542C6DC">
      <w:numFmt w:val="decimal"/>
      <w:lvlText w:val=""/>
      <w:lvlJc w:val="left"/>
    </w:lvl>
    <w:lvl w:ilvl="6" w:tplc="57F4802C">
      <w:numFmt w:val="decimal"/>
      <w:lvlText w:val=""/>
      <w:lvlJc w:val="left"/>
    </w:lvl>
    <w:lvl w:ilvl="7" w:tplc="A008CD7C">
      <w:numFmt w:val="decimal"/>
      <w:lvlText w:val=""/>
      <w:lvlJc w:val="left"/>
    </w:lvl>
    <w:lvl w:ilvl="8" w:tplc="991C4846">
      <w:numFmt w:val="decimal"/>
      <w:lvlText w:val=""/>
      <w:lvlJc w:val="left"/>
    </w:lvl>
  </w:abstractNum>
  <w:abstractNum w:abstractNumId="2">
    <w:nsid w:val="00006784"/>
    <w:multiLevelType w:val="hybridMultilevel"/>
    <w:tmpl w:val="53CC3060"/>
    <w:lvl w:ilvl="0" w:tplc="4C6403B4">
      <w:start w:val="1"/>
      <w:numFmt w:val="bullet"/>
      <w:lvlText w:val="г."/>
      <w:lvlJc w:val="left"/>
    </w:lvl>
    <w:lvl w:ilvl="1" w:tplc="4A6454B8">
      <w:numFmt w:val="decimal"/>
      <w:lvlText w:val=""/>
      <w:lvlJc w:val="left"/>
    </w:lvl>
    <w:lvl w:ilvl="2" w:tplc="9198229A">
      <w:numFmt w:val="decimal"/>
      <w:lvlText w:val=""/>
      <w:lvlJc w:val="left"/>
    </w:lvl>
    <w:lvl w:ilvl="3" w:tplc="EDC896CA">
      <w:numFmt w:val="decimal"/>
      <w:lvlText w:val=""/>
      <w:lvlJc w:val="left"/>
    </w:lvl>
    <w:lvl w:ilvl="4" w:tplc="477011F8">
      <w:numFmt w:val="decimal"/>
      <w:lvlText w:val=""/>
      <w:lvlJc w:val="left"/>
    </w:lvl>
    <w:lvl w:ilvl="5" w:tplc="C7547464">
      <w:numFmt w:val="decimal"/>
      <w:lvlText w:val=""/>
      <w:lvlJc w:val="left"/>
    </w:lvl>
    <w:lvl w:ilvl="6" w:tplc="9B103798">
      <w:numFmt w:val="decimal"/>
      <w:lvlText w:val=""/>
      <w:lvlJc w:val="left"/>
    </w:lvl>
    <w:lvl w:ilvl="7" w:tplc="0CF68C94">
      <w:numFmt w:val="decimal"/>
      <w:lvlText w:val=""/>
      <w:lvlJc w:val="left"/>
    </w:lvl>
    <w:lvl w:ilvl="8" w:tplc="8340973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E2"/>
    <w:rsid w:val="000E7E57"/>
    <w:rsid w:val="00300195"/>
    <w:rsid w:val="00340479"/>
    <w:rsid w:val="005C1902"/>
    <w:rsid w:val="008508F9"/>
    <w:rsid w:val="009871F7"/>
    <w:rsid w:val="00AB713D"/>
    <w:rsid w:val="00D525A9"/>
    <w:rsid w:val="00DB1A14"/>
    <w:rsid w:val="00DE38AC"/>
    <w:rsid w:val="00E609E2"/>
    <w:rsid w:val="00E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2019-10-07T13:47:00Z</cp:lastPrinted>
  <dcterms:created xsi:type="dcterms:W3CDTF">2019-10-08T04:11:00Z</dcterms:created>
  <dcterms:modified xsi:type="dcterms:W3CDTF">2019-10-08T04:11:00Z</dcterms:modified>
</cp:coreProperties>
</file>